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E5" w:rsidRPr="0066069F" w:rsidRDefault="005B7FE5" w:rsidP="005B7FE5">
      <w:pPr>
        <w:pStyle w:val="Default"/>
        <w:ind w:left="-567" w:right="-144" w:firstLine="567"/>
        <w:jc w:val="center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>КАК СНЯТЬ С ГОСУДАРСТВЕННОГО УЧЕТА ОБЪЕКТ НЕДВИЖИМОСТИ?</w:t>
      </w:r>
    </w:p>
    <w:p w:rsidR="005B7FE5" w:rsidRPr="0066069F" w:rsidRDefault="005B7FE5" w:rsidP="005B7FE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</w:p>
    <w:p w:rsidR="005B7FE5" w:rsidRPr="0066069F" w:rsidRDefault="005B7FE5" w:rsidP="005B7FE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Жители региона довольно часто обращаются в филиал Кадастровой палаты </w:t>
      </w:r>
      <w:proofErr w:type="spellStart"/>
      <w:r w:rsidRPr="0066069F">
        <w:rPr>
          <w:rFonts w:ascii="Times New Roman" w:hAnsi="Times New Roman" w:cs="Times New Roman"/>
        </w:rPr>
        <w:t>Росреестра</w:t>
      </w:r>
      <w:proofErr w:type="spellEnd"/>
      <w:r w:rsidRPr="0066069F">
        <w:rPr>
          <w:rFonts w:ascii="Times New Roman" w:hAnsi="Times New Roman" w:cs="Times New Roman"/>
        </w:rPr>
        <w:t xml:space="preserve"> по Волгоградской области с вопросами о том, как снять с государственного кадастрового учета объект недвижимости. Приводим разъяснения по данному вопросу </w:t>
      </w:r>
      <w:proofErr w:type="gramStart"/>
      <w:r w:rsidRPr="0066069F">
        <w:rPr>
          <w:rFonts w:ascii="Times New Roman" w:hAnsi="Times New Roman" w:cs="Times New Roman"/>
        </w:rPr>
        <w:t>заместителя начальника отдела обеспечения ведения кадастра Кадастровой палаты Дмитрия Евдокимова</w:t>
      </w:r>
      <w:proofErr w:type="gramEnd"/>
      <w:r w:rsidRPr="0066069F">
        <w:rPr>
          <w:rFonts w:ascii="Times New Roman" w:hAnsi="Times New Roman" w:cs="Times New Roman"/>
        </w:rPr>
        <w:t xml:space="preserve">. </w:t>
      </w:r>
    </w:p>
    <w:p w:rsidR="005B7FE5" w:rsidRPr="0066069F" w:rsidRDefault="005B7FE5" w:rsidP="005B7FE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1. Почему и на каком основании объект недвижимости может быть снят с государственного учета? </w:t>
      </w:r>
    </w:p>
    <w:p w:rsidR="005B7FE5" w:rsidRPr="0066069F" w:rsidRDefault="005B7FE5" w:rsidP="005B7FE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Д.Е.: Объект недвижимости может быть снят с государственного кадастрового учета в случае гибели или уничтожения объекта недвижимости. Основанием служат заявление о снятии с учета, акт обследования, а также решение суда. </w:t>
      </w:r>
    </w:p>
    <w:p w:rsidR="005B7FE5" w:rsidRPr="0066069F" w:rsidRDefault="005B7FE5" w:rsidP="005B7FE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После государственной регистрации права собственности на здание или сооружение допускается снятие с учета помещения, расположенного в таком здании или сооружении, на основании заявления собственника здания или сооружения либо его представителя и необходимых для кадастрового учета документов. </w:t>
      </w:r>
    </w:p>
    <w:p w:rsidR="005B7FE5" w:rsidRPr="0066069F" w:rsidRDefault="005B7FE5" w:rsidP="005B7FE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При осуществлении кадастрового учета здания или сооружения в связи с прекращением его существования орган кадастрового учета одновременно снимает с учета все помещения в таком здании или сооружении. Основанием для снятия с учета этих помещений является заявление о снятии с учета такого здания или сооружения. </w:t>
      </w:r>
    </w:p>
    <w:p w:rsidR="005B7FE5" w:rsidRPr="0066069F" w:rsidRDefault="005B7FE5" w:rsidP="005B7FE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2. Какие документы необходимы для снятия объекта с учета? </w:t>
      </w:r>
    </w:p>
    <w:p w:rsidR="005B7FE5" w:rsidRPr="0066069F" w:rsidRDefault="005B7FE5" w:rsidP="005B7FE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Д.Е.: Необходимыми документами для снятия являются: </w:t>
      </w:r>
    </w:p>
    <w:p w:rsidR="005B7FE5" w:rsidRPr="0066069F" w:rsidRDefault="005B7FE5" w:rsidP="005B7FE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• документ, удостоверяющий личность заявителя; </w:t>
      </w:r>
    </w:p>
    <w:p w:rsidR="005B7FE5" w:rsidRPr="0066069F" w:rsidRDefault="005B7FE5" w:rsidP="005B7FE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• акт обследования, подтверждающий прекращение существования объекта недвижимости; </w:t>
      </w:r>
    </w:p>
    <w:p w:rsidR="005B7FE5" w:rsidRPr="0066069F" w:rsidRDefault="005B7FE5" w:rsidP="005B7FE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• вступившее в законную силу решение суда о снятии с государственного кадастрового учета объекта недвижимости. </w:t>
      </w:r>
    </w:p>
    <w:p w:rsidR="005B7FE5" w:rsidRPr="0066069F" w:rsidRDefault="005B7FE5" w:rsidP="005B7FE5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3. Кто имеет право подать заявление о снятии объекта с учета? </w:t>
      </w:r>
    </w:p>
    <w:p w:rsidR="005B7FE5" w:rsidRPr="0066069F" w:rsidRDefault="005B7FE5" w:rsidP="005B7FE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</w:rPr>
        <w:t>Д.Е</w:t>
      </w:r>
      <w:r w:rsidRPr="0066069F">
        <w:rPr>
          <w:rFonts w:ascii="Times New Roman" w:hAnsi="Times New Roman" w:cs="Times New Roman"/>
          <w:color w:val="auto"/>
        </w:rPr>
        <w:t xml:space="preserve">.: Заявление о снятии с учета вправе подать собственник или его представитель на основании нотариально удостоверенной доверенности. С заявлением о снятии с учета помещения вправе обратиться также собственник здания или сооружения, в котором располагается такое помещение, а также собственник земельного участка, на котором было расположено здание или сооружение. </w:t>
      </w:r>
    </w:p>
    <w:p w:rsidR="005B7FE5" w:rsidRPr="0066069F" w:rsidRDefault="005B7FE5" w:rsidP="005B7FE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4. Где можно оформить акт обследования? </w:t>
      </w:r>
    </w:p>
    <w:p w:rsidR="005B7FE5" w:rsidRPr="0066069F" w:rsidRDefault="005B7FE5" w:rsidP="005B7FE5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</w:rPr>
        <w:t>Д.Е</w:t>
      </w:r>
      <w:r w:rsidRPr="0066069F">
        <w:rPr>
          <w:rFonts w:ascii="Times New Roman" w:hAnsi="Times New Roman" w:cs="Times New Roman"/>
          <w:color w:val="auto"/>
        </w:rPr>
        <w:t xml:space="preserve">.: Для оформления акта обследования необходимо обратиться к кадастровому инженеру, имеющему соответствующие знания и аттестат, подтверждающий его полномочия. </w:t>
      </w:r>
    </w:p>
    <w:p w:rsidR="005B7FE5" w:rsidRPr="0066069F" w:rsidRDefault="005B7FE5" w:rsidP="005B7FE5">
      <w:pPr>
        <w:spacing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  <w:r w:rsidRPr="0066069F">
        <w:rPr>
          <w:rFonts w:ascii="Times New Roman" w:hAnsi="Times New Roman"/>
          <w:sz w:val="24"/>
          <w:szCs w:val="24"/>
        </w:rPr>
        <w:t>Таким образом, чтобы снять объект недвижимости с кадастрового учета следует найти квалифицированного кадастрового инженера для оформления акта обследования. После чего нужно сдать все документы, вместе с актом обследования и заявлением о снятии с кадастрового учета объекта недвижимости, в пункт приема документов Кадастровой палаты. По истечении 18 календарных  дней следует получить готовую кадастровую выписку на объект недвижимости, содержащую информацию о внесении в государственный кадастр недвижимости сведений о прекращении существования такого объекта недвижимости. Государственная услуга по внесению сведений в государственный кадастр недвижимости о прекращении объекта недвижимости предоставляется бесплатно.</w:t>
      </w: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FE5"/>
    <w:rsid w:val="00086F8D"/>
    <w:rsid w:val="005B7FE5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E5"/>
    <w:rPr>
      <w:rFonts w:eastAsia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paragraph" w:customStyle="1" w:styleId="Default">
    <w:name w:val="Default"/>
    <w:rsid w:val="005B7F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2014-09-29T07:09:00Z</dcterms:created>
  <dcterms:modified xsi:type="dcterms:W3CDTF">2014-09-29T07:09:00Z</dcterms:modified>
</cp:coreProperties>
</file>